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92" w:rsidRDefault="00442C92" w:rsidP="00442C92">
      <w:pPr>
        <w:jc w:val="center"/>
        <w:rPr>
          <w:sz w:val="32"/>
          <w:szCs w:val="24"/>
        </w:rPr>
      </w:pPr>
      <w:bookmarkStart w:id="0" w:name="_GoBack"/>
      <w:bookmarkEnd w:id="0"/>
      <w:r>
        <w:rPr>
          <w:sz w:val="32"/>
          <w:szCs w:val="24"/>
        </w:rPr>
        <w:t>POLICY CONCEPT FORM</w:t>
      </w:r>
    </w:p>
    <w:p w:rsidR="00442C92" w:rsidRPr="00B248B3" w:rsidRDefault="00442C92">
      <w:pPr>
        <w:rPr>
          <w:b/>
          <w:sz w:val="16"/>
          <w:szCs w:val="16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2790"/>
        <w:gridCol w:w="7020"/>
      </w:tblGrid>
      <w:tr w:rsidR="003C2594" w:rsidTr="00B248B3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594" w:rsidRPr="003C2594" w:rsidRDefault="003C2594" w:rsidP="00B248B3">
            <w:pPr>
              <w:jc w:val="right"/>
              <w:rPr>
                <w:b/>
                <w:sz w:val="20"/>
                <w:szCs w:val="20"/>
              </w:rPr>
            </w:pPr>
            <w:r w:rsidRPr="003C2594">
              <w:rPr>
                <w:b/>
                <w:sz w:val="20"/>
                <w:szCs w:val="20"/>
              </w:rPr>
              <w:t>Name</w:t>
            </w:r>
            <w:r w:rsidR="00B248B3">
              <w:rPr>
                <w:b/>
                <w:sz w:val="20"/>
                <w:szCs w:val="20"/>
              </w:rPr>
              <w:t xml:space="preserve"> and UO Title/Affiliation</w:t>
            </w:r>
            <w:r w:rsidRPr="003C25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3C2594" w:rsidRPr="008E64E2" w:rsidRDefault="00E71E1D" w:rsidP="003C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Robinson, Student Services and Enrollment Management</w:t>
            </w:r>
          </w:p>
        </w:tc>
      </w:tr>
      <w:tr w:rsidR="003C2594" w:rsidTr="00B248B3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594" w:rsidRPr="003C2594" w:rsidRDefault="00831D04" w:rsidP="00831D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Title/# (if applicable)</w:t>
            </w:r>
            <w:r w:rsidR="003C2594" w:rsidRPr="003C259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3C2594" w:rsidRPr="008E64E2" w:rsidRDefault="000F2624" w:rsidP="003C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 Services on Campus UO 04.</w:t>
            </w:r>
            <w:r w:rsidR="005F1894">
              <w:rPr>
                <w:sz w:val="20"/>
                <w:szCs w:val="20"/>
              </w:rPr>
              <w:t>00.01</w:t>
            </w:r>
          </w:p>
        </w:tc>
      </w:tr>
      <w:tr w:rsidR="003C2594" w:rsidTr="00B248B3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2594" w:rsidRPr="003C2594" w:rsidRDefault="003C2594" w:rsidP="003C2594">
            <w:pPr>
              <w:jc w:val="right"/>
              <w:rPr>
                <w:b/>
                <w:sz w:val="20"/>
                <w:szCs w:val="20"/>
              </w:rPr>
            </w:pPr>
            <w:r w:rsidRPr="003C2594">
              <w:rPr>
                <w:b/>
                <w:sz w:val="20"/>
                <w:szCs w:val="20"/>
              </w:rPr>
              <w:t>Submitted on Behalf Of: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3C2594" w:rsidRPr="008E64E2" w:rsidRDefault="002A3911" w:rsidP="00E71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Griffel</w:t>
            </w:r>
          </w:p>
        </w:tc>
      </w:tr>
      <w:tr w:rsidR="00434339" w:rsidTr="00B248B3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4339" w:rsidRPr="003C2594" w:rsidRDefault="00434339" w:rsidP="003C25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</w:t>
            </w:r>
            <w:r w:rsidR="004224F5">
              <w:rPr>
                <w:b/>
                <w:sz w:val="20"/>
                <w:szCs w:val="20"/>
              </w:rPr>
              <w:t xml:space="preserve"> Executive</w:t>
            </w:r>
            <w:r>
              <w:rPr>
                <w:b/>
                <w:sz w:val="20"/>
                <w:szCs w:val="20"/>
              </w:rPr>
              <w:t xml:space="preserve"> Office</w:t>
            </w:r>
            <w:r w:rsidR="004224F5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434339" w:rsidRPr="008E64E2" w:rsidRDefault="000F2624" w:rsidP="003C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President for Student Services and Enrollment Management</w:t>
            </w:r>
          </w:p>
        </w:tc>
      </w:tr>
    </w:tbl>
    <w:p w:rsidR="003C2594" w:rsidRPr="003C2594" w:rsidRDefault="003C2594">
      <w:pPr>
        <w:rPr>
          <w:sz w:val="24"/>
          <w:szCs w:val="24"/>
        </w:rPr>
      </w:pPr>
    </w:p>
    <w:p w:rsidR="00B248B3" w:rsidRDefault="00B248B3" w:rsidP="00B248B3">
      <w:pPr>
        <w:keepLine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248B3" w:rsidRDefault="00B248B3" w:rsidP="00B248B3">
      <w:pPr>
        <w:rPr>
          <w:b/>
          <w:sz w:val="24"/>
          <w:szCs w:val="24"/>
        </w:rPr>
      </w:pPr>
    </w:p>
    <w:p w:rsidR="00B248B3" w:rsidRDefault="00B248B3" w:rsidP="00B24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 ONE: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5529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New Policy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282652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3911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Revision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151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Repeal</w:t>
      </w:r>
    </w:p>
    <w:p w:rsidR="00B248B3" w:rsidRPr="00B248B3" w:rsidRDefault="00B248B3" w:rsidP="00B248B3">
      <w:pPr>
        <w:rPr>
          <w:i/>
          <w:sz w:val="20"/>
          <w:szCs w:val="20"/>
        </w:rPr>
      </w:pPr>
      <w:r w:rsidRPr="00B248B3">
        <w:rPr>
          <w:i/>
          <w:sz w:val="20"/>
          <w:szCs w:val="20"/>
        </w:rPr>
        <w:t>Click the box to select</w:t>
      </w:r>
    </w:p>
    <w:p w:rsidR="00434339" w:rsidRDefault="00434339" w:rsidP="003C2594">
      <w:pPr>
        <w:rPr>
          <w:b/>
          <w:sz w:val="24"/>
          <w:szCs w:val="24"/>
        </w:rPr>
      </w:pPr>
    </w:p>
    <w:p w:rsidR="00434339" w:rsidRDefault="00434339" w:rsidP="00434339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 THE OFFICE OF GENERAL C</w:t>
      </w:r>
      <w:r w:rsidR="00B248B3">
        <w:rPr>
          <w:b/>
          <w:sz w:val="24"/>
          <w:szCs w:val="24"/>
        </w:rPr>
        <w:t>OUNSEL REVIEWED THIS CONCEPT</w:t>
      </w:r>
      <w:r>
        <w:rPr>
          <w:b/>
          <w:sz w:val="24"/>
          <w:szCs w:val="24"/>
        </w:rPr>
        <w:t>:</w:t>
      </w:r>
      <w:r w:rsidR="00B248B3"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id w:val="1125886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3911">
            <w:rPr>
              <w:rFonts w:ascii="MS Gothic" w:eastAsia="MS Gothic" w:hAnsi="MS Gothic" w:hint="eastAsia"/>
              <w:b/>
              <w:sz w:val="24"/>
              <w:szCs w:val="24"/>
            </w:rPr>
            <w:t>☒</w:t>
          </w:r>
        </w:sdtContent>
      </w:sdt>
      <w:r>
        <w:rPr>
          <w:b/>
          <w:sz w:val="24"/>
          <w:szCs w:val="24"/>
        </w:rPr>
        <w:t xml:space="preserve"> Yes 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4422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</w:t>
      </w:r>
    </w:p>
    <w:p w:rsidR="00434339" w:rsidRPr="00B64045" w:rsidRDefault="00434339" w:rsidP="0043433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which attorney(s): </w:t>
      </w:r>
      <w:sdt>
        <w:sdtPr>
          <w:rPr>
            <w:b/>
            <w:sz w:val="24"/>
            <w:szCs w:val="24"/>
          </w:rPr>
          <w:id w:val="1690181701"/>
          <w:placeholder>
            <w:docPart w:val="5004C1BC239642D7B34A7C521419EF35"/>
          </w:placeholder>
          <w15:color w:val="000000"/>
          <w:text w:multiLine="1"/>
        </w:sdtPr>
        <w:sdtEndPr/>
        <w:sdtContent>
          <w:r w:rsidR="002A3911">
            <w:rPr>
              <w:b/>
              <w:sz w:val="24"/>
              <w:szCs w:val="24"/>
            </w:rPr>
            <w:t>Missy Matella</w:t>
          </w:r>
        </w:sdtContent>
      </w:sdt>
    </w:p>
    <w:p w:rsidR="00434339" w:rsidRDefault="00434339" w:rsidP="003C2594">
      <w:pPr>
        <w:rPr>
          <w:b/>
          <w:sz w:val="24"/>
          <w:szCs w:val="24"/>
        </w:rPr>
      </w:pPr>
    </w:p>
    <w:p w:rsidR="003C2594" w:rsidRDefault="003C2594" w:rsidP="003C2594">
      <w:pPr>
        <w:rPr>
          <w:b/>
          <w:sz w:val="24"/>
          <w:szCs w:val="24"/>
        </w:rPr>
      </w:pPr>
    </w:p>
    <w:p w:rsidR="008E64E2" w:rsidRDefault="008E64E2" w:rsidP="00B248B3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GENERAL SUBJECT MATTER</w:t>
      </w:r>
    </w:p>
    <w:p w:rsidR="008E64E2" w:rsidRDefault="008E64E2" w:rsidP="00B248B3">
      <w:pPr>
        <w:keepLines/>
        <w:jc w:val="both"/>
        <w:rPr>
          <w:i/>
          <w:sz w:val="20"/>
          <w:szCs w:val="20"/>
        </w:rPr>
      </w:pPr>
      <w:r w:rsidRPr="00B64045">
        <w:rPr>
          <w:i/>
          <w:sz w:val="20"/>
          <w:szCs w:val="20"/>
        </w:rPr>
        <w:t>Include the policy name and number of any existing policies associated with this concept.</w:t>
      </w:r>
    </w:p>
    <w:sdt>
      <w:sdtPr>
        <w:rPr>
          <w:b/>
          <w:sz w:val="24"/>
          <w:szCs w:val="24"/>
        </w:rPr>
        <w:id w:val="2006546207"/>
        <w:placeholder>
          <w:docPart w:val="E2FA0B6550074345930A0703C21B9FEB"/>
        </w:placeholder>
        <w15:color w:val="000000"/>
        <w:text w:multiLine="1"/>
      </w:sdtPr>
      <w:sdtEndPr/>
      <w:sdtContent>
        <w:p w:rsidR="00B64045" w:rsidRPr="00B64045" w:rsidRDefault="002A3911" w:rsidP="00B248B3">
          <w:pPr>
            <w:keepLines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UO 04.00.01  Catering Services on Campus</w:t>
          </w:r>
        </w:p>
      </w:sdtContent>
    </w:sdt>
    <w:p w:rsidR="00B64045" w:rsidRDefault="00B64045" w:rsidP="00B248B3">
      <w:pPr>
        <w:keepLines/>
        <w:jc w:val="both"/>
        <w:rPr>
          <w:i/>
          <w:sz w:val="20"/>
          <w:szCs w:val="20"/>
        </w:rPr>
      </w:pPr>
    </w:p>
    <w:p w:rsidR="00B64045" w:rsidRDefault="00434339" w:rsidP="00B248B3">
      <w:pPr>
        <w:keepLine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34339" w:rsidRPr="00434339" w:rsidRDefault="00434339" w:rsidP="00B248B3">
      <w:pPr>
        <w:keepLines/>
        <w:jc w:val="both"/>
        <w:rPr>
          <w:sz w:val="20"/>
          <w:szCs w:val="20"/>
          <w:u w:val="single"/>
        </w:rPr>
      </w:pPr>
    </w:p>
    <w:p w:rsidR="003C2594" w:rsidRDefault="008E64E2" w:rsidP="00B248B3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RELATED </w:t>
      </w:r>
      <w:r w:rsidR="00B64045">
        <w:rPr>
          <w:b/>
          <w:sz w:val="24"/>
          <w:szCs w:val="24"/>
        </w:rPr>
        <w:t xml:space="preserve">STATUTES, REGULATIONS, </w:t>
      </w:r>
      <w:r>
        <w:rPr>
          <w:b/>
          <w:sz w:val="24"/>
          <w:szCs w:val="24"/>
        </w:rPr>
        <w:t>POLICIES</w:t>
      </w:r>
      <w:r w:rsidR="00B64045">
        <w:rPr>
          <w:b/>
          <w:sz w:val="24"/>
          <w:szCs w:val="24"/>
        </w:rPr>
        <w:t>, ETC.</w:t>
      </w:r>
    </w:p>
    <w:p w:rsidR="008E64E2" w:rsidRPr="00B64045" w:rsidRDefault="008E64E2" w:rsidP="00B248B3">
      <w:pPr>
        <w:keepLines/>
        <w:jc w:val="both"/>
        <w:rPr>
          <w:i/>
          <w:sz w:val="20"/>
          <w:szCs w:val="20"/>
        </w:rPr>
      </w:pPr>
      <w:r w:rsidRPr="00B64045">
        <w:rPr>
          <w:i/>
          <w:sz w:val="20"/>
          <w:szCs w:val="20"/>
        </w:rPr>
        <w:t xml:space="preserve">List known statutes, regulations, policies (including unit level policies), or </w:t>
      </w:r>
      <w:r w:rsidR="00B64045" w:rsidRPr="00B64045">
        <w:rPr>
          <w:i/>
          <w:sz w:val="20"/>
          <w:szCs w:val="20"/>
        </w:rPr>
        <w:t>similar</w:t>
      </w:r>
      <w:r w:rsidR="00434339">
        <w:rPr>
          <w:i/>
          <w:sz w:val="20"/>
          <w:szCs w:val="20"/>
        </w:rPr>
        <w:t xml:space="preserve"> related to or impacted by the </w:t>
      </w:r>
      <w:r w:rsidRPr="00B64045">
        <w:rPr>
          <w:i/>
          <w:sz w:val="20"/>
          <w:szCs w:val="20"/>
        </w:rPr>
        <w:t xml:space="preserve">concept. Include hyperlinks where possible, excerpts when practical (e.g. a short statute), or attachments if necessary. </w:t>
      </w:r>
      <w:r w:rsidR="00434339">
        <w:rPr>
          <w:i/>
          <w:sz w:val="20"/>
          <w:szCs w:val="20"/>
        </w:rPr>
        <w:t>E</w:t>
      </w:r>
      <w:r w:rsidR="00B64045" w:rsidRPr="00B64045">
        <w:rPr>
          <w:i/>
          <w:sz w:val="20"/>
          <w:szCs w:val="20"/>
        </w:rPr>
        <w:t>xample</w:t>
      </w:r>
      <w:r w:rsidR="00434339">
        <w:rPr>
          <w:i/>
          <w:sz w:val="20"/>
          <w:szCs w:val="20"/>
        </w:rPr>
        <w:t>s</w:t>
      </w:r>
      <w:r w:rsidR="00B64045" w:rsidRPr="00B64045">
        <w:rPr>
          <w:i/>
          <w:sz w:val="20"/>
          <w:szCs w:val="20"/>
        </w:rPr>
        <w:t>: statute that negates the need for or requires updates to an existing policy; unit level policy</w:t>
      </w:r>
      <w:r w:rsidR="00434339">
        <w:rPr>
          <w:i/>
          <w:sz w:val="20"/>
          <w:szCs w:val="20"/>
        </w:rPr>
        <w:t>(ies)</w:t>
      </w:r>
      <w:r w:rsidR="00B64045" w:rsidRPr="00B64045">
        <w:rPr>
          <w:i/>
          <w:sz w:val="20"/>
          <w:szCs w:val="20"/>
        </w:rPr>
        <w:t xml:space="preserve"> proposed for University</w:t>
      </w:r>
      <w:r w:rsidR="00434339">
        <w:rPr>
          <w:i/>
          <w:sz w:val="20"/>
          <w:szCs w:val="20"/>
        </w:rPr>
        <w:t>-wide</w:t>
      </w:r>
      <w:r w:rsidR="00B64045" w:rsidRPr="00B64045">
        <w:rPr>
          <w:i/>
          <w:sz w:val="20"/>
          <w:szCs w:val="20"/>
        </w:rPr>
        <w:t xml:space="preserve"> enactment; </w:t>
      </w:r>
      <w:r w:rsidR="00434339">
        <w:rPr>
          <w:i/>
          <w:sz w:val="20"/>
          <w:szCs w:val="20"/>
        </w:rPr>
        <w:t xml:space="preserve">or </w:t>
      </w:r>
      <w:r w:rsidR="00B64045" w:rsidRPr="00B64045">
        <w:rPr>
          <w:i/>
          <w:sz w:val="20"/>
          <w:szCs w:val="20"/>
        </w:rPr>
        <w:t xml:space="preserve">existing policies used </w:t>
      </w:r>
      <w:r w:rsidR="00434339">
        <w:rPr>
          <w:i/>
          <w:sz w:val="20"/>
          <w:szCs w:val="20"/>
        </w:rPr>
        <w:t>in</w:t>
      </w:r>
      <w:r w:rsidR="00B64045" w:rsidRPr="00B64045">
        <w:rPr>
          <w:i/>
          <w:sz w:val="20"/>
          <w:szCs w:val="20"/>
        </w:rPr>
        <w:t xml:space="preserve"> a new, merged and updated policy.</w:t>
      </w:r>
    </w:p>
    <w:sdt>
      <w:sdtPr>
        <w:rPr>
          <w:b/>
          <w:sz w:val="24"/>
          <w:szCs w:val="24"/>
        </w:rPr>
        <w:id w:val="-1349169408"/>
        <w:placeholder>
          <w:docPart w:val="481D6C231583469D880D58DCD2C698DB"/>
        </w:placeholder>
        <w15:color w:val="000000"/>
        <w:text w:multiLine="1"/>
      </w:sdtPr>
      <w:sdtEndPr/>
      <w:sdtContent>
        <w:p w:rsidR="00434339" w:rsidRPr="00B64045" w:rsidRDefault="002A3911" w:rsidP="00B248B3">
          <w:pPr>
            <w:keepLines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unknown</w:t>
          </w:r>
        </w:p>
      </w:sdtContent>
    </w:sdt>
    <w:p w:rsidR="003C2594" w:rsidRDefault="003C2594" w:rsidP="00B248B3">
      <w:pPr>
        <w:keepLines/>
      </w:pPr>
    </w:p>
    <w:p w:rsidR="00434339" w:rsidRDefault="00434339" w:rsidP="00B248B3">
      <w:pPr>
        <w:keepLine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64045" w:rsidRDefault="00B64045" w:rsidP="00B248B3">
      <w:pPr>
        <w:keepLines/>
      </w:pPr>
    </w:p>
    <w:p w:rsidR="00B64045" w:rsidRDefault="00B64045" w:rsidP="00B248B3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STATEMENT OF NEED</w:t>
      </w:r>
    </w:p>
    <w:p w:rsidR="00434339" w:rsidRPr="00434339" w:rsidRDefault="00434339" w:rsidP="00B248B3">
      <w:pPr>
        <w:keepLines/>
        <w:rPr>
          <w:i/>
          <w:sz w:val="20"/>
          <w:szCs w:val="20"/>
        </w:rPr>
      </w:pPr>
      <w:r w:rsidRPr="00434339">
        <w:rPr>
          <w:i/>
          <w:sz w:val="20"/>
          <w:szCs w:val="20"/>
        </w:rPr>
        <w:t>What does this concept accomplish and why is it necessary?</w:t>
      </w:r>
    </w:p>
    <w:sdt>
      <w:sdtPr>
        <w:rPr>
          <w:b/>
          <w:sz w:val="24"/>
          <w:szCs w:val="24"/>
        </w:rPr>
        <w:id w:val="-405691379"/>
        <w:placeholder>
          <w:docPart w:val="F9E284567E544EB3916F827ADBC96568"/>
        </w:placeholder>
        <w15:color w:val="000000"/>
        <w:text w:multiLine="1"/>
      </w:sdtPr>
      <w:sdtEndPr/>
      <w:sdtContent>
        <w:p w:rsidR="00434339" w:rsidRPr="00B64045" w:rsidRDefault="002A3911" w:rsidP="00B248B3">
          <w:pPr>
            <w:keepLines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This revision updates policy to reflect changes in practice.</w:t>
          </w:r>
        </w:p>
      </w:sdtContent>
    </w:sdt>
    <w:p w:rsidR="00B64045" w:rsidRDefault="00B64045" w:rsidP="00B248B3">
      <w:pPr>
        <w:keepLines/>
        <w:rPr>
          <w:b/>
          <w:sz w:val="24"/>
          <w:szCs w:val="24"/>
        </w:rPr>
      </w:pPr>
    </w:p>
    <w:p w:rsidR="00434339" w:rsidRDefault="00434339" w:rsidP="00B248B3">
      <w:pPr>
        <w:keepLine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34339" w:rsidRDefault="00434339" w:rsidP="00B248B3">
      <w:pPr>
        <w:keepLines/>
        <w:rPr>
          <w:b/>
          <w:sz w:val="24"/>
          <w:szCs w:val="24"/>
        </w:rPr>
      </w:pPr>
    </w:p>
    <w:p w:rsidR="00434339" w:rsidRDefault="00434339" w:rsidP="00B248B3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AFFECTED PARTIES</w:t>
      </w:r>
    </w:p>
    <w:p w:rsidR="00434339" w:rsidRPr="00434339" w:rsidRDefault="00434339" w:rsidP="00B248B3">
      <w:pPr>
        <w:keepLines/>
        <w:rPr>
          <w:i/>
          <w:sz w:val="20"/>
          <w:szCs w:val="20"/>
        </w:rPr>
      </w:pPr>
      <w:r>
        <w:rPr>
          <w:i/>
          <w:sz w:val="20"/>
          <w:szCs w:val="20"/>
        </w:rPr>
        <w:t>Who is impacted by this change, and how?</w:t>
      </w:r>
    </w:p>
    <w:sdt>
      <w:sdtPr>
        <w:rPr>
          <w:b/>
          <w:sz w:val="24"/>
          <w:szCs w:val="24"/>
        </w:rPr>
        <w:id w:val="1599752050"/>
        <w:placeholder>
          <w:docPart w:val="578308F5CC214156A65BA3EA17E52F31"/>
        </w:placeholder>
        <w15:color w:val="000000"/>
        <w:text w:multiLine="1"/>
      </w:sdtPr>
      <w:sdtEndPr/>
      <w:sdtContent>
        <w:p w:rsidR="00434339" w:rsidRPr="00B64045" w:rsidRDefault="002A3911" w:rsidP="00B248B3">
          <w:pPr>
            <w:keepLines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UO Dining Services</w:t>
          </w:r>
        </w:p>
      </w:sdtContent>
    </w:sdt>
    <w:p w:rsidR="00434339" w:rsidRPr="00B64045" w:rsidRDefault="00434339" w:rsidP="00B248B3">
      <w:pPr>
        <w:keepLines/>
        <w:rPr>
          <w:b/>
          <w:sz w:val="24"/>
          <w:szCs w:val="24"/>
        </w:rPr>
      </w:pPr>
    </w:p>
    <w:p w:rsidR="00434339" w:rsidRDefault="00434339" w:rsidP="00B248B3">
      <w:pPr>
        <w:keepLine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C2594" w:rsidRDefault="003C2594" w:rsidP="00B248B3">
      <w:pPr>
        <w:keepLines/>
      </w:pPr>
    </w:p>
    <w:p w:rsidR="00434339" w:rsidRDefault="00434339" w:rsidP="00B248B3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CONSULTED STAKEHOLDERS</w:t>
      </w:r>
    </w:p>
    <w:p w:rsidR="00434339" w:rsidRPr="00434339" w:rsidRDefault="00434339" w:rsidP="00B248B3">
      <w:pPr>
        <w:keepLines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Which offices/departments have reviewed your concept and are they confirmed as supportive?  (Please do </w:t>
      </w:r>
      <w:r>
        <w:rPr>
          <w:i/>
          <w:sz w:val="20"/>
          <w:szCs w:val="20"/>
          <w:u w:val="single"/>
        </w:rPr>
        <w:t>not</w:t>
      </w:r>
      <w:r>
        <w:rPr>
          <w:i/>
          <w:sz w:val="20"/>
          <w:szCs w:val="20"/>
        </w:rPr>
        <w:t xml:space="preserve"> provide a list of every individual consulted. Remain focused on stakeholders (e.g. ASUO, Office of the Provost, Registrar, Title IX Coordinator, etc.).) </w:t>
      </w:r>
    </w:p>
    <w:p w:rsidR="00434339" w:rsidRPr="00B64045" w:rsidRDefault="00434339" w:rsidP="00B248B3">
      <w:pPr>
        <w:keepLines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870"/>
        <w:gridCol w:w="1520"/>
      </w:tblGrid>
      <w:tr w:rsidR="00442C92" w:rsidRPr="00442C92" w:rsidTr="009E7A44">
        <w:trPr>
          <w:trHeight w:val="288"/>
        </w:trPr>
        <w:tc>
          <w:tcPr>
            <w:tcW w:w="3960" w:type="dxa"/>
          </w:tcPr>
          <w:p w:rsidR="00442C92" w:rsidRPr="00442C92" w:rsidRDefault="00442C92" w:rsidP="00442C92">
            <w:pPr>
              <w:keepLines/>
              <w:rPr>
                <w:b/>
                <w:sz w:val="24"/>
                <w:szCs w:val="24"/>
              </w:rPr>
            </w:pPr>
            <w:r w:rsidRPr="00442C9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70" w:type="dxa"/>
          </w:tcPr>
          <w:p w:rsidR="00442C92" w:rsidRPr="00442C92" w:rsidRDefault="00442C92" w:rsidP="00442C92">
            <w:pPr>
              <w:keepLines/>
              <w:rPr>
                <w:b/>
                <w:sz w:val="24"/>
                <w:szCs w:val="24"/>
              </w:rPr>
            </w:pPr>
            <w:r w:rsidRPr="00442C92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1520" w:type="dxa"/>
            <w:vAlign w:val="center"/>
          </w:tcPr>
          <w:p w:rsidR="00442C92" w:rsidRPr="00442C92" w:rsidRDefault="00442C92" w:rsidP="00442C92">
            <w:pPr>
              <w:keepLines/>
              <w:rPr>
                <w:b/>
                <w:sz w:val="24"/>
                <w:szCs w:val="24"/>
              </w:rPr>
            </w:pPr>
            <w:r w:rsidRPr="00442C92">
              <w:rPr>
                <w:b/>
                <w:sz w:val="24"/>
                <w:szCs w:val="24"/>
              </w:rPr>
              <w:t>Date</w:t>
            </w:r>
          </w:p>
        </w:tc>
      </w:tr>
      <w:tr w:rsidR="00442C92" w:rsidRPr="00442C92" w:rsidTr="009E7A44">
        <w:trPr>
          <w:trHeight w:val="576"/>
        </w:trPr>
        <w:tc>
          <w:tcPr>
            <w:tcW w:w="3960" w:type="dxa"/>
            <w:vAlign w:val="center"/>
          </w:tcPr>
          <w:p w:rsidR="00442C92" w:rsidRPr="00442C92" w:rsidRDefault="002A3911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Kathie Stanley</w:t>
            </w:r>
          </w:p>
        </w:tc>
        <w:tc>
          <w:tcPr>
            <w:tcW w:w="3870" w:type="dxa"/>
            <w:vAlign w:val="center"/>
          </w:tcPr>
          <w:p w:rsidR="00442C92" w:rsidRPr="00442C92" w:rsidRDefault="002A3911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Life</w:t>
            </w:r>
          </w:p>
        </w:tc>
        <w:tc>
          <w:tcPr>
            <w:tcW w:w="1520" w:type="dxa"/>
            <w:vAlign w:val="center"/>
          </w:tcPr>
          <w:p w:rsidR="00442C92" w:rsidRPr="00442C92" w:rsidRDefault="004506D9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</w:tr>
      <w:tr w:rsidR="00442C92" w:rsidRPr="00442C92" w:rsidTr="009E7A44">
        <w:trPr>
          <w:trHeight w:val="576"/>
        </w:trPr>
        <w:tc>
          <w:tcPr>
            <w:tcW w:w="3960" w:type="dxa"/>
            <w:vAlign w:val="center"/>
          </w:tcPr>
          <w:p w:rsidR="00442C92" w:rsidRPr="00442C92" w:rsidRDefault="00827D90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Heather Brown</w:t>
            </w:r>
          </w:p>
        </w:tc>
        <w:tc>
          <w:tcPr>
            <w:tcW w:w="3870" w:type="dxa"/>
            <w:vAlign w:val="center"/>
          </w:tcPr>
          <w:p w:rsidR="00442C92" w:rsidRPr="00442C92" w:rsidRDefault="00827D90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Advancement</w:t>
            </w:r>
          </w:p>
        </w:tc>
        <w:tc>
          <w:tcPr>
            <w:tcW w:w="1520" w:type="dxa"/>
            <w:vAlign w:val="center"/>
          </w:tcPr>
          <w:p w:rsidR="00442C92" w:rsidRPr="00442C92" w:rsidRDefault="004506D9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</w:tr>
      <w:tr w:rsidR="00442C92" w:rsidRPr="00442C92" w:rsidTr="009E7A44">
        <w:trPr>
          <w:trHeight w:val="576"/>
        </w:trPr>
        <w:tc>
          <w:tcPr>
            <w:tcW w:w="3960" w:type="dxa"/>
            <w:vAlign w:val="center"/>
          </w:tcPr>
          <w:p w:rsidR="00442C92" w:rsidRPr="00442C92" w:rsidRDefault="00827D90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Kassy Fisher</w:t>
            </w:r>
          </w:p>
        </w:tc>
        <w:tc>
          <w:tcPr>
            <w:tcW w:w="3870" w:type="dxa"/>
            <w:vAlign w:val="center"/>
          </w:tcPr>
          <w:p w:rsidR="00442C92" w:rsidRPr="00442C92" w:rsidRDefault="00827D90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and Admin.</w:t>
            </w:r>
          </w:p>
        </w:tc>
        <w:tc>
          <w:tcPr>
            <w:tcW w:w="1520" w:type="dxa"/>
            <w:vAlign w:val="center"/>
          </w:tcPr>
          <w:p w:rsidR="00442C92" w:rsidRPr="00442C92" w:rsidRDefault="004506D9" w:rsidP="00442C92">
            <w:pPr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2017</w:t>
            </w:r>
          </w:p>
        </w:tc>
      </w:tr>
    </w:tbl>
    <w:p w:rsidR="00434339" w:rsidRDefault="00434339" w:rsidP="00B248B3">
      <w:pPr>
        <w:keepLines/>
        <w:rPr>
          <w:b/>
          <w:sz w:val="24"/>
          <w:szCs w:val="24"/>
        </w:rPr>
      </w:pPr>
    </w:p>
    <w:p w:rsidR="00434339" w:rsidRDefault="00434339" w:rsidP="00B248B3">
      <w:pPr>
        <w:keepLines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34339" w:rsidRDefault="00434339" w:rsidP="00434339">
      <w:pPr>
        <w:rPr>
          <w:b/>
          <w:sz w:val="24"/>
          <w:szCs w:val="24"/>
        </w:rPr>
      </w:pPr>
    </w:p>
    <w:p w:rsidR="00434339" w:rsidRPr="00B64045" w:rsidRDefault="00434339" w:rsidP="00434339">
      <w:pPr>
        <w:rPr>
          <w:b/>
          <w:sz w:val="24"/>
          <w:szCs w:val="24"/>
        </w:rPr>
      </w:pPr>
    </w:p>
    <w:p w:rsidR="00434339" w:rsidRDefault="00434339"/>
    <w:p w:rsidR="003C2594" w:rsidRPr="003C2594" w:rsidRDefault="003C2594" w:rsidP="003C2594">
      <w:pPr>
        <w:rPr>
          <w:sz w:val="24"/>
          <w:szCs w:val="24"/>
        </w:rPr>
      </w:pPr>
    </w:p>
    <w:p w:rsidR="003C2594" w:rsidRPr="003C2594" w:rsidRDefault="003C2594">
      <w:pPr>
        <w:rPr>
          <w:b/>
        </w:rPr>
      </w:pPr>
    </w:p>
    <w:sectPr w:rsidR="003C2594" w:rsidRPr="003C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64" w:rsidRDefault="00693D64" w:rsidP="00442C92">
      <w:r>
        <w:separator/>
      </w:r>
    </w:p>
  </w:endnote>
  <w:endnote w:type="continuationSeparator" w:id="0">
    <w:p w:rsidR="00693D64" w:rsidRDefault="00693D64" w:rsidP="0044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64" w:rsidRDefault="00693D64" w:rsidP="00442C92">
      <w:r>
        <w:separator/>
      </w:r>
    </w:p>
  </w:footnote>
  <w:footnote w:type="continuationSeparator" w:id="0">
    <w:p w:rsidR="00693D64" w:rsidRDefault="00693D64" w:rsidP="0044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041"/>
    <w:multiLevelType w:val="hybridMultilevel"/>
    <w:tmpl w:val="336A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94"/>
    <w:rsid w:val="00046E54"/>
    <w:rsid w:val="000F2624"/>
    <w:rsid w:val="001829CE"/>
    <w:rsid w:val="002A3911"/>
    <w:rsid w:val="00301A53"/>
    <w:rsid w:val="003C2594"/>
    <w:rsid w:val="004224F5"/>
    <w:rsid w:val="00427F2F"/>
    <w:rsid w:val="00434339"/>
    <w:rsid w:val="00442C92"/>
    <w:rsid w:val="004506D9"/>
    <w:rsid w:val="004D7740"/>
    <w:rsid w:val="005F1894"/>
    <w:rsid w:val="00606492"/>
    <w:rsid w:val="00693D64"/>
    <w:rsid w:val="007E5547"/>
    <w:rsid w:val="007E5AFF"/>
    <w:rsid w:val="00827D90"/>
    <w:rsid w:val="00831D04"/>
    <w:rsid w:val="008E64E2"/>
    <w:rsid w:val="00933E54"/>
    <w:rsid w:val="00B248B3"/>
    <w:rsid w:val="00B64045"/>
    <w:rsid w:val="00D44E25"/>
    <w:rsid w:val="00E71E1D"/>
    <w:rsid w:val="00F8223C"/>
    <w:rsid w:val="00F9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49F8C-A43D-4DD6-BE20-23A708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A4"/>
    <w:pPr>
      <w:spacing w:after="0" w:line="240" w:lineRule="auto"/>
      <w:contextualSpacing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3C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40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9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44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92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7E5547"/>
    <w:pPr>
      <w:ind w:left="720"/>
    </w:pPr>
  </w:style>
  <w:style w:type="character" w:styleId="Hyperlink">
    <w:name w:val="Hyperlink"/>
    <w:basedOn w:val="DefaultParagraphFont"/>
    <w:uiPriority w:val="99"/>
    <w:unhideWhenUsed/>
    <w:rsid w:val="007E5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FA0B6550074345930A0703C21B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3A78-5F92-4B3B-A522-95FA9CE03619}"/>
      </w:docPartPr>
      <w:docPartBody>
        <w:p w:rsidR="0042530D" w:rsidRDefault="00236861" w:rsidP="00236861">
          <w:pPr>
            <w:pStyle w:val="E2FA0B6550074345930A0703C21B9FEB1"/>
          </w:pPr>
          <w:r w:rsidRPr="00434339">
            <w:rPr>
              <w:rStyle w:val="PlaceholderText"/>
              <w:rFonts w:ascii="Times New Roman" w:hAnsi="Times New Roman" w:cs="Times New Roman"/>
              <w:b/>
              <w:color w:val="0070C0"/>
            </w:rPr>
            <w:t>Click here to enter text.</w:t>
          </w:r>
        </w:p>
      </w:docPartBody>
    </w:docPart>
    <w:docPart>
      <w:docPartPr>
        <w:name w:val="481D6C231583469D880D58DCD2C6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C90A4-E3B5-4B97-BFAE-12CDC443AA9A}"/>
      </w:docPartPr>
      <w:docPartBody>
        <w:p w:rsidR="0042530D" w:rsidRDefault="00236861" w:rsidP="00236861">
          <w:pPr>
            <w:pStyle w:val="481D6C231583469D880D58DCD2C698DB1"/>
          </w:pPr>
          <w:r w:rsidRPr="00434339">
            <w:rPr>
              <w:rStyle w:val="PlaceholderText"/>
              <w:rFonts w:ascii="Times New Roman" w:hAnsi="Times New Roman" w:cs="Times New Roman"/>
              <w:b/>
              <w:color w:val="0070C0"/>
            </w:rPr>
            <w:t>Click here to enter text.</w:t>
          </w:r>
        </w:p>
      </w:docPartBody>
    </w:docPart>
    <w:docPart>
      <w:docPartPr>
        <w:name w:val="F9E284567E544EB3916F827ADBC96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FCF1-DF1D-49DD-BBBD-83148E8CD949}"/>
      </w:docPartPr>
      <w:docPartBody>
        <w:p w:rsidR="0042530D" w:rsidRDefault="00236861" w:rsidP="00236861">
          <w:pPr>
            <w:pStyle w:val="F9E284567E544EB3916F827ADBC965681"/>
          </w:pPr>
          <w:r w:rsidRPr="00434339">
            <w:rPr>
              <w:rStyle w:val="PlaceholderText"/>
              <w:rFonts w:ascii="Times New Roman" w:hAnsi="Times New Roman" w:cs="Times New Roman"/>
              <w:b/>
              <w:color w:val="0070C0"/>
            </w:rPr>
            <w:t>Click here to enter text.</w:t>
          </w:r>
        </w:p>
      </w:docPartBody>
    </w:docPart>
    <w:docPart>
      <w:docPartPr>
        <w:name w:val="578308F5CC214156A65BA3EA17E5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0234-9758-440A-BE2E-408E6DF53365}"/>
      </w:docPartPr>
      <w:docPartBody>
        <w:p w:rsidR="0042530D" w:rsidRDefault="00236861" w:rsidP="00236861">
          <w:pPr>
            <w:pStyle w:val="578308F5CC214156A65BA3EA17E52F31"/>
          </w:pPr>
          <w:r w:rsidRPr="00434339">
            <w:rPr>
              <w:rStyle w:val="PlaceholderText"/>
              <w:rFonts w:ascii="Times New Roman" w:hAnsi="Times New Roman" w:cs="Times New Roman"/>
              <w:b/>
              <w:color w:val="0070C0"/>
            </w:rPr>
            <w:t>Click here to enter text.</w:t>
          </w:r>
        </w:p>
      </w:docPartBody>
    </w:docPart>
    <w:docPart>
      <w:docPartPr>
        <w:name w:val="5004C1BC239642D7B34A7C521419E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B98-3171-44CC-854B-0E49EF5C95B9}"/>
      </w:docPartPr>
      <w:docPartBody>
        <w:p w:rsidR="0042530D" w:rsidRDefault="00236861" w:rsidP="00236861">
          <w:pPr>
            <w:pStyle w:val="5004C1BC239642D7B34A7C521419EF35"/>
          </w:pPr>
          <w:r w:rsidRPr="00434339">
            <w:rPr>
              <w:rStyle w:val="PlaceholderText"/>
              <w:rFonts w:ascii="Times New Roman" w:hAnsi="Times New Roman" w:cs="Times New Roman"/>
              <w:b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1"/>
    <w:rsid w:val="000761C7"/>
    <w:rsid w:val="000B3376"/>
    <w:rsid w:val="00235910"/>
    <w:rsid w:val="00236861"/>
    <w:rsid w:val="0042530D"/>
    <w:rsid w:val="007C31EE"/>
    <w:rsid w:val="008B2240"/>
    <w:rsid w:val="00B55CEA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861"/>
    <w:rPr>
      <w:color w:val="808080"/>
    </w:rPr>
  </w:style>
  <w:style w:type="paragraph" w:customStyle="1" w:styleId="C9400F249A694A1090FCF1C912DBDECD">
    <w:name w:val="C9400F249A694A1090FCF1C912DBDECD"/>
    <w:rsid w:val="00236861"/>
  </w:style>
  <w:style w:type="paragraph" w:customStyle="1" w:styleId="E2FA0B6550074345930A0703C21B9FEB">
    <w:name w:val="E2FA0B6550074345930A0703C21B9FEB"/>
    <w:rsid w:val="00236861"/>
  </w:style>
  <w:style w:type="paragraph" w:customStyle="1" w:styleId="481D6C231583469D880D58DCD2C698DB">
    <w:name w:val="481D6C231583469D880D58DCD2C698DB"/>
    <w:rsid w:val="00236861"/>
  </w:style>
  <w:style w:type="paragraph" w:customStyle="1" w:styleId="F9E284567E544EB3916F827ADBC96568">
    <w:name w:val="F9E284567E544EB3916F827ADBC96568"/>
    <w:rsid w:val="00236861"/>
  </w:style>
  <w:style w:type="paragraph" w:customStyle="1" w:styleId="E2FA0B6550074345930A0703C21B9FEB1">
    <w:name w:val="E2FA0B6550074345930A0703C21B9FEB1"/>
    <w:rsid w:val="00236861"/>
    <w:pPr>
      <w:spacing w:after="0" w:line="240" w:lineRule="auto"/>
      <w:contextualSpacing/>
    </w:pPr>
    <w:rPr>
      <w:rFonts w:ascii="Calibri" w:eastAsiaTheme="minorHAnsi" w:hAnsi="Calibri"/>
    </w:rPr>
  </w:style>
  <w:style w:type="paragraph" w:customStyle="1" w:styleId="481D6C231583469D880D58DCD2C698DB1">
    <w:name w:val="481D6C231583469D880D58DCD2C698DB1"/>
    <w:rsid w:val="00236861"/>
    <w:pPr>
      <w:spacing w:after="0" w:line="240" w:lineRule="auto"/>
      <w:contextualSpacing/>
    </w:pPr>
    <w:rPr>
      <w:rFonts w:ascii="Calibri" w:eastAsiaTheme="minorHAnsi" w:hAnsi="Calibri"/>
    </w:rPr>
  </w:style>
  <w:style w:type="paragraph" w:customStyle="1" w:styleId="F9E284567E544EB3916F827ADBC965681">
    <w:name w:val="F9E284567E544EB3916F827ADBC965681"/>
    <w:rsid w:val="00236861"/>
    <w:pPr>
      <w:spacing w:after="0" w:line="240" w:lineRule="auto"/>
      <w:contextualSpacing/>
    </w:pPr>
    <w:rPr>
      <w:rFonts w:ascii="Calibri" w:eastAsiaTheme="minorHAnsi" w:hAnsi="Calibri"/>
    </w:rPr>
  </w:style>
  <w:style w:type="paragraph" w:customStyle="1" w:styleId="578308F5CC214156A65BA3EA17E52F31">
    <w:name w:val="578308F5CC214156A65BA3EA17E52F31"/>
    <w:rsid w:val="00236861"/>
  </w:style>
  <w:style w:type="paragraph" w:customStyle="1" w:styleId="2973177EC1EA4F6DA27831747829EA5A">
    <w:name w:val="2973177EC1EA4F6DA27831747829EA5A"/>
    <w:rsid w:val="00236861"/>
  </w:style>
  <w:style w:type="paragraph" w:customStyle="1" w:styleId="3675CADF182D4C809F88CA984933896A">
    <w:name w:val="3675CADF182D4C809F88CA984933896A"/>
    <w:rsid w:val="00236861"/>
  </w:style>
  <w:style w:type="paragraph" w:customStyle="1" w:styleId="5004C1BC239642D7B34A7C521419EF35">
    <w:name w:val="5004C1BC239642D7B34A7C521419EF35"/>
    <w:rsid w:val="00236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Advancement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Wilhelms</dc:creator>
  <cp:keywords/>
  <dc:description/>
  <cp:lastModifiedBy>Angela Wilhelms</cp:lastModifiedBy>
  <cp:revision>3</cp:revision>
  <dcterms:created xsi:type="dcterms:W3CDTF">2018-02-16T02:05:00Z</dcterms:created>
  <dcterms:modified xsi:type="dcterms:W3CDTF">2018-02-16T02:05:00Z</dcterms:modified>
</cp:coreProperties>
</file>